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43B" w:rsidRPr="00E8043B" w:rsidRDefault="00E8043B" w:rsidP="00E8043B">
      <w:pPr>
        <w:shd w:val="clear" w:color="auto" w:fill="FFFFFF"/>
        <w:spacing w:after="255" w:line="480" w:lineRule="atLeast"/>
        <w:outlineLvl w:val="0"/>
        <w:rPr>
          <w:rFonts w:ascii="Arial" w:eastAsia="Times New Roman" w:hAnsi="Arial" w:cs="Arial"/>
          <w:b/>
          <w:bCs/>
          <w:color w:val="4D4D4D"/>
          <w:kern w:val="36"/>
          <w:sz w:val="45"/>
          <w:szCs w:val="45"/>
          <w:lang w:eastAsia="ru-RU"/>
        </w:rPr>
      </w:pPr>
      <w:r w:rsidRPr="00E8043B">
        <w:rPr>
          <w:rFonts w:ascii="Arial" w:eastAsia="Times New Roman" w:hAnsi="Arial" w:cs="Arial"/>
          <w:b/>
          <w:bCs/>
          <w:color w:val="4D4D4D"/>
          <w:kern w:val="36"/>
          <w:sz w:val="45"/>
          <w:szCs w:val="45"/>
          <w:lang w:eastAsia="ru-RU"/>
        </w:rPr>
        <w:t xml:space="preserve">Распоряжение Правительства Российской Федерации от 21 мая 2025 г. № 1264-р </w:t>
      </w:r>
      <w:proofErr w:type="gramStart"/>
      <w:r w:rsidRPr="00E8043B">
        <w:rPr>
          <w:rFonts w:ascii="Arial" w:eastAsia="Times New Roman" w:hAnsi="Arial" w:cs="Arial"/>
          <w:b/>
          <w:bCs/>
          <w:color w:val="4D4D4D"/>
          <w:kern w:val="36"/>
          <w:sz w:val="45"/>
          <w:szCs w:val="45"/>
          <w:lang w:eastAsia="ru-RU"/>
        </w:rPr>
        <w:t>Об</w:t>
      </w:r>
      <w:proofErr w:type="gramEnd"/>
      <w:r w:rsidRPr="00E8043B">
        <w:rPr>
          <w:rFonts w:ascii="Arial" w:eastAsia="Times New Roman" w:hAnsi="Arial" w:cs="Arial"/>
          <w:b/>
          <w:bCs/>
          <w:color w:val="4D4D4D"/>
          <w:kern w:val="36"/>
          <w:sz w:val="45"/>
          <w:szCs w:val="45"/>
          <w:lang w:eastAsia="ru-RU"/>
        </w:rPr>
        <w:t xml:space="preserve"> утверждении Концепции развития наставничества в РФ на период до 2030 г. и плана мероприятий по её реализации</w:t>
      </w:r>
    </w:p>
    <w:p w:rsidR="00E8043B" w:rsidRPr="00E8043B" w:rsidRDefault="00E8043B" w:rsidP="00E8043B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8043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23 мая 2025</w:t>
      </w:r>
    </w:p>
    <w:p w:rsidR="00E8043B" w:rsidRPr="00E8043B" w:rsidRDefault="00E8043B" w:rsidP="00E8043B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bookmarkStart w:id="0" w:name="0"/>
      <w:bookmarkStart w:id="1" w:name="_GoBack"/>
      <w:bookmarkEnd w:id="0"/>
      <w:r w:rsidRPr="00E8043B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Распоряжение Правительства Российской Федерации от 21 мая 2025 г. № 1264-р</w:t>
      </w:r>
    </w:p>
    <w:bookmarkEnd w:id="1"/>
    <w:p w:rsidR="00E8043B" w:rsidRPr="00E8043B" w:rsidRDefault="00E8043B" w:rsidP="00E8043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8043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Утвердить прилагаемые:</w:t>
      </w:r>
    </w:p>
    <w:p w:rsidR="00E8043B" w:rsidRPr="00E8043B" w:rsidRDefault="00E8043B" w:rsidP="00E8043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4" w:anchor="1000" w:history="1">
        <w:r w:rsidRPr="00E8043B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Концепцию</w:t>
        </w:r>
      </w:hyperlink>
      <w:r w:rsidRPr="00E8043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развития наставничества в Российской Федерации на период до 2030 года (далее - Концепция);</w:t>
      </w:r>
    </w:p>
    <w:p w:rsidR="00E8043B" w:rsidRPr="00E8043B" w:rsidRDefault="00E8043B" w:rsidP="00E8043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5" w:anchor="2000" w:history="1">
        <w:r w:rsidRPr="00E8043B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план</w:t>
        </w:r>
      </w:hyperlink>
      <w:r w:rsidRPr="00E8043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мероприятий по реализации Концепции развития наставничества в Российской Федерации на период до 2030 года (далее - план мероприятий).</w:t>
      </w:r>
    </w:p>
    <w:p w:rsidR="00E8043B" w:rsidRPr="00E8043B" w:rsidRDefault="00E8043B" w:rsidP="00E8043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8043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Заинтересованным федеральным органам исполнительной власти, участвующим в реализации </w:t>
      </w:r>
      <w:hyperlink r:id="rId6" w:anchor="2000" w:history="1">
        <w:r w:rsidRPr="00E8043B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плана</w:t>
        </w:r>
      </w:hyperlink>
      <w:r w:rsidRPr="00E8043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мероприятий:</w:t>
      </w:r>
    </w:p>
    <w:p w:rsidR="00E8043B" w:rsidRPr="00E8043B" w:rsidRDefault="00E8043B" w:rsidP="00E8043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8043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обеспечить реализацию </w:t>
      </w:r>
      <w:hyperlink r:id="rId7" w:anchor="1000" w:history="1">
        <w:r w:rsidRPr="00E8043B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Концепции</w:t>
        </w:r>
      </w:hyperlink>
      <w:r w:rsidRPr="00E8043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и </w:t>
      </w:r>
      <w:hyperlink r:id="rId8" w:anchor="2000" w:history="1">
        <w:r w:rsidRPr="00E8043B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плана</w:t>
        </w:r>
      </w:hyperlink>
      <w:r w:rsidRPr="00E8043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мероприятий в пределах бюджетных ассигнований, предусмотренных федеральным органам исполнительной власти в федеральном бюджете на соответствующий финансовый год и плановый период;</w:t>
      </w:r>
    </w:p>
    <w:p w:rsidR="00E8043B" w:rsidRPr="00E8043B" w:rsidRDefault="00E8043B" w:rsidP="00E8043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8043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ежегодно, до 1 марта года, следующего за отчетным годом, представлять в </w:t>
      </w:r>
      <w:proofErr w:type="spellStart"/>
      <w:r w:rsidRPr="00E8043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Минпросвещения</w:t>
      </w:r>
      <w:proofErr w:type="spellEnd"/>
      <w:r w:rsidRPr="00E8043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России отчеты о ходе реализации </w:t>
      </w:r>
      <w:hyperlink r:id="rId9" w:anchor="2000" w:history="1">
        <w:r w:rsidRPr="00E8043B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плана</w:t>
        </w:r>
      </w:hyperlink>
      <w:r w:rsidRPr="00E8043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мероприятий.</w:t>
      </w:r>
    </w:p>
    <w:p w:rsidR="00E8043B" w:rsidRPr="00E8043B" w:rsidRDefault="00E8043B" w:rsidP="00E8043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8043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3. </w:t>
      </w:r>
      <w:proofErr w:type="spellStart"/>
      <w:r w:rsidRPr="00E8043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Минпросвещения</w:t>
      </w:r>
      <w:proofErr w:type="spellEnd"/>
      <w:r w:rsidRPr="00E8043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России осуществлять координацию деятельности по выполнению </w:t>
      </w:r>
      <w:hyperlink r:id="rId10" w:anchor="2000" w:history="1">
        <w:r w:rsidRPr="00E8043B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плана</w:t>
        </w:r>
      </w:hyperlink>
      <w:r w:rsidRPr="00E8043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мероприятий и контроль за ходом его реализации.</w:t>
      </w:r>
    </w:p>
    <w:p w:rsidR="00E8043B" w:rsidRPr="00E8043B" w:rsidRDefault="00E8043B" w:rsidP="00E8043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8043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 Рекомендовать органам государственной власти субъектов Российской Федерации и органам местного самоуправления руководствоваться положениями </w:t>
      </w:r>
      <w:hyperlink r:id="rId11" w:anchor="1000" w:history="1">
        <w:r w:rsidRPr="00E8043B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Концепции</w:t>
        </w:r>
      </w:hyperlink>
      <w:r w:rsidRPr="00E8043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при принятии в пределах своей компетенции решений в сфере развития наставничества.</w:t>
      </w:r>
    </w:p>
    <w:p w:rsidR="00D0330C" w:rsidRDefault="00E8043B"/>
    <w:sectPr w:rsidR="00D03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768"/>
    <w:rsid w:val="008C62E8"/>
    <w:rsid w:val="00A22F73"/>
    <w:rsid w:val="00D72768"/>
    <w:rsid w:val="00E80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4FF5EE-BDE2-429D-9A73-299FC7EFD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12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466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411951838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garant.ru/products/ipo/prime/doc/411951838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411951838/" TargetMode="External"/><Relationship Id="rId11" Type="http://schemas.openxmlformats.org/officeDocument/2006/relationships/hyperlink" Target="https://www.garant.ru/products/ipo/prime/doc/411951838/" TargetMode="External"/><Relationship Id="rId5" Type="http://schemas.openxmlformats.org/officeDocument/2006/relationships/hyperlink" Target="https://www.garant.ru/products/ipo/prime/doc/411951838/" TargetMode="External"/><Relationship Id="rId10" Type="http://schemas.openxmlformats.org/officeDocument/2006/relationships/hyperlink" Target="https://www.garant.ru/products/ipo/prime/doc/411951838/" TargetMode="External"/><Relationship Id="rId4" Type="http://schemas.openxmlformats.org/officeDocument/2006/relationships/hyperlink" Target="https://www.garant.ru/products/ipo/prime/doc/411951838/" TargetMode="External"/><Relationship Id="rId9" Type="http://schemas.openxmlformats.org/officeDocument/2006/relationships/hyperlink" Target="https://www.garant.ru/products/ipo/prime/doc/41195183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1727</Characters>
  <Application>Microsoft Office Word</Application>
  <DocSecurity>0</DocSecurity>
  <Lines>14</Lines>
  <Paragraphs>4</Paragraphs>
  <ScaleCrop>false</ScaleCrop>
  <Company/>
  <LinksUpToDate>false</LinksUpToDate>
  <CharactersWithSpaces>2025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2025-09-03T06:03:00Z</dcterms:created>
  <dcterms:modified xsi:type="dcterms:W3CDTF">2025-09-03T06:03:00Z</dcterms:modified>
</cp:coreProperties>
</file>